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0A36C" w14:textId="3EFC8E6C" w:rsidR="00CD7F40" w:rsidRPr="00CD7F40" w:rsidRDefault="00CD7F40" w:rsidP="00DF072F">
      <w:pPr>
        <w:spacing w:before="120"/>
        <w:jc w:val="center"/>
        <w:rPr>
          <w:b/>
          <w:bCs/>
          <w:sz w:val="24"/>
        </w:rPr>
      </w:pPr>
      <w:r w:rsidRPr="00CD7F40">
        <w:rPr>
          <w:b/>
          <w:bCs/>
          <w:sz w:val="24"/>
        </w:rPr>
        <w:t xml:space="preserve">Declaran de interés sectorial la promoción y fortalecimiento de las intervenciones del </w:t>
      </w:r>
      <w:r w:rsidR="00DF072F" w:rsidRPr="00CD7F40">
        <w:rPr>
          <w:b/>
          <w:bCs/>
          <w:sz w:val="24"/>
        </w:rPr>
        <w:t xml:space="preserve">ministerio </w:t>
      </w:r>
      <w:r w:rsidRPr="00CD7F40">
        <w:rPr>
          <w:b/>
          <w:bCs/>
          <w:sz w:val="24"/>
        </w:rPr>
        <w:t>a través de programas en el ámbito rural y formalizan los nuevos diseños del módulo habitacional Wasiymi Rural</w:t>
      </w:r>
    </w:p>
    <w:p w14:paraId="3931A978" w14:textId="368987F4" w:rsidR="00CD7F40" w:rsidRPr="00CD7F40" w:rsidRDefault="00CD7F40" w:rsidP="00DF072F">
      <w:pPr>
        <w:spacing w:before="120"/>
        <w:jc w:val="center"/>
        <w:rPr>
          <w:b/>
          <w:bCs/>
          <w:sz w:val="24"/>
        </w:rPr>
      </w:pPr>
      <w:r w:rsidRPr="00CD7F40">
        <w:rPr>
          <w:b/>
          <w:bCs/>
          <w:sz w:val="24"/>
        </w:rPr>
        <w:t>Resolución Ministerial N.° 148-2025-Vivienda</w:t>
      </w:r>
    </w:p>
    <w:p w14:paraId="2F799F54" w14:textId="43945B6F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>Lima, 4 d</w:t>
      </w:r>
      <w:bookmarkStart w:id="0" w:name="_GoBack"/>
      <w:bookmarkEnd w:id="0"/>
      <w:r w:rsidRPr="00CD7F40">
        <w:rPr>
          <w:sz w:val="24"/>
        </w:rPr>
        <w:t>e junio del 2025</w:t>
      </w:r>
    </w:p>
    <w:p w14:paraId="67FC2837" w14:textId="595EA8C5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>Vistos:</w:t>
      </w:r>
    </w:p>
    <w:p w14:paraId="3F2C8EA0" w14:textId="7102596D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>El Informe N.° 072-2025/Vivienda/VMCS/PNSR/DE del Programa Nacional de Saneamiento Rural; el Informe Legal N.° 231-2025/Vivienda/VMCS/PNSR/UAL e Informe Legal N.° 048-2025/Vivienda/VMCS/PNSR/UAL-amalfaro de la Unidad de Asesoría Legal del Programa Nacional de Saneamiento Rural; la Nota N.° 285-2025-Vivienda/VMCS-DGPRCS de la Dirección General de Políticas y Regulación en Construcción y Saneamiento; el Informe N.° 409-2025-Vivienda/VMCS-DGPRCS-DS de la Dirección de Saneamiento; el Memorándum N.° 00001632-2025/VMVU-PNVR y el Informe N.° 00000178-2025-Vivienda/VMVU/PNVR-CT del Programa Nacional de Vivienda Rural; la Nota N.° 204-2025-Vivienda/VMVU-DGPRVU de la Dirección General de Políticas y Regulación en Vivienda y Urbanismo; el Informe Técnico Legal N.° 002-2025-Vivienda/VMVU-DGPRVU-DOICP-SSR-KCG de la Dirección de Ordenamiento e Integración de Centros Poblados; el Informe N.° 458-2025-Vivienda/SG-OGAJ de la Oficina General de Asesoría Jurídica; y,</w:t>
      </w:r>
    </w:p>
    <w:p w14:paraId="60EC6C6F" w14:textId="05E4A4A4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>Considerando:</w:t>
      </w:r>
    </w:p>
    <w:p w14:paraId="10C71B54" w14:textId="5FD41A59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>Que, la Ley N.° 30156, Ley de Organización y Funciones del Ministerio de Vivienda, Construcción y Saneamiento (MVCS), establece que este Ministerio es el órgano rector de las políticas nacionales y sectoriales dentro de su ámbito de competencia, que son de obligatorio cumplimiento por los tres niveles de gobierno en el marco del proceso de descentralización, y en todo el territorio nacional; y, tiene por finalidad normar y promover el ordenamiento, mejoramiento, protección e integración de los centros poblados, urbanos y rurales, como sistema sostenible en el territorio nacional; asimismo, tiene competencias exclusivas, entre otras, para formular, planear, dirigir, coordinar, ejecutar, supervisar y evaluar la política nacional y sectorial en las materias de, entre otras, vivienda, urbanismo, construcción y saneamiento, y dicta normas y lineamientos técnicos para la adecuada ejecución y supervisión de las políticas nacionales y sectoriales;</w:t>
      </w:r>
    </w:p>
    <w:p w14:paraId="02DDAC92" w14:textId="273B1D2B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>Que, por el Decreto Supremo N.° 001-2012-Vivienda, modificado por el Decreto Supremo N.° 016-2013-Vivienda, se crea el Programa Nacional de Vivienda Rural (PNVR), bajo el ámbito del Despacho Viceministerial de Vivienda y Urbanismo, con el propósito de mejorar la calidad de vida de la población pobre y extremadamente pobre asentada en los centros poblados rurales o asentada de manera dispersa, mediante acciones de dotación o mejoramiento de la unidad habitacional; siendo que las líneas de intervención del PNVR se orientan, entre otros, a promover y desarrollar acciones de construcción y refacción, ampliación y/o terminación de dichas unidades habitacionales;</w:t>
      </w:r>
    </w:p>
    <w:p w14:paraId="57510B5D" w14:textId="60806248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 xml:space="preserve">Que, con el Decreto Supremo N.° 002-2012-Vivienda se crea el Programa Nacional de Saneamiento Rural (PNSR), bajo el ámbito del Despacho </w:t>
      </w:r>
      <w:r w:rsidRPr="00CD7F40">
        <w:rPr>
          <w:sz w:val="24"/>
        </w:rPr>
        <w:lastRenderedPageBreak/>
        <w:t>Viceministerial de Construcción y Saneamiento, con el objeto de mejorar la calidad, ampliar la cobertura y promover el uso sostenible de los servicios de agua y saneamiento en las poblaciones rurales del país; su implementación considera el enfoque de presupuesto por resultados, y se desarrolla por etapas, a través de actividades, programas y proyectos de inversión pública en el ámbito rural;</w:t>
      </w:r>
    </w:p>
    <w:p w14:paraId="090E19EA" w14:textId="10B3A0D0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>Que, mediante los documentos de vistos, la Dirección Ejecutiva del PNVR propone y sustenta la necesidad de la emisión de una resolución ministerial que permita declarar de interés sectorial la articulación de las acciones que realiza el MVCS a través de sus intervenciones en el ámbito rural, recomendando se promueva y gestione dicha articulación entre el PNVR y el PNSR, a fin que de manera conjunta y articulada puedan coordinar sus intervenciones a favor de la población rural y en el marco de sus respectivas competencias; así como, formalizar los nuevos diseños de módulos habitacionales Wasiymi Rural, los mismos que tienen como finalidad atender apropiadamente a las familias de pobreza y extrema pobreza, situadas en zonas vulnerables frente a heladas y friaje;</w:t>
      </w:r>
    </w:p>
    <w:p w14:paraId="3EC793D5" w14:textId="5DA3C791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>Que, con los documentos de vistos, la Dirección General de Políticas y Regulación en Vivienda y Urbanismo considera viable y sustenta la necesidad de la emisión de una resolución ministerial que declare de interés sectorial la promoción y fortalecimiento de las intervenciones que, de manera articulada y coordinada, realiza el MVCS a través de sus Programas en el ámbito rural; así como, se formalice los nuevos diseños del módulo Wasiymi Rural, priorizando su ejecución para atender a las familias de pobreza y pobreza extrema en las zonas vulnerables frente a las heladas y friaje;</w:t>
      </w:r>
    </w:p>
    <w:p w14:paraId="6B945742" w14:textId="77777777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>Que, a través de los documentos de vistos, el PNSR señala que resulta viable continuar con el trámite para que se declare de interés sectorial la promoción y fortalecimiento de la articulación de las acciones que realiza el MVCS;</w:t>
      </w:r>
    </w:p>
    <w:p w14:paraId="3C829E5F" w14:textId="45E72911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>Que, con los documentos de vistos, la Dirección General de General de Políticas y Regulación en Construcción y Saneamiento considera pertinente la aprobación de la resolución ministerial que formalice e institucionalice los mecanismos de articulación y coordinación, en atención a la imperiosa necesidad de optimizar la eficacia y eficiencia de las intervenciones públicas en el entorno rural y con el propósito de viabilizar una acción estatal más integrada, sostenible y de alto impacto en términos de desarrollo social y territorial en zonas rurales, entre el PNSR y el PNVR;</w:t>
      </w:r>
    </w:p>
    <w:p w14:paraId="4DDC29AF" w14:textId="6EA362EF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>Que, mediante el Informe N.° 458-2025-Vivienda/SG-OGAJ, la Oficina General de Asesoría Jurídica considera que, desde el punto de vista legal, es viable la emisión de la resolución ministerial propuesta;</w:t>
      </w:r>
    </w:p>
    <w:p w14:paraId="09054364" w14:textId="61EA7BA0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 xml:space="preserve">Que, de acuerdo a lo expuesto en los considerandos precedentes, existe la necesidad de emitir una resolución ministerial que declare de interés sectorial la promoción y fortalecimiento de las intervenciones que, de manera articulada y coordinada, realiza el MVCS a través de sus Programas en el ámbito rural, lo que permitirá sumar esfuerzos a fin de garantizar una respuesta eficiente y efectiva ante eventos adversos que sufre la población rural y el cierre de brechas de desarrollo de la población en situación de pobreza y extrema </w:t>
      </w:r>
      <w:r w:rsidRPr="00CD7F40">
        <w:rPr>
          <w:sz w:val="24"/>
        </w:rPr>
        <w:lastRenderedPageBreak/>
        <w:t>pobreza, así como formalizar los nuevos diseños del módulo habitacional Wasiymi Rural;</w:t>
      </w:r>
    </w:p>
    <w:p w14:paraId="02FB3376" w14:textId="3B4D31C4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>De conformidad con la Ley N.° 30156, Ley de Organización y Funciones del Ministerio de Vivienda, Construcción y Saneamiento, y modificatoria; el Reglamento de Organización y Funciones del Ministerio de Vivienda, Construcción y Saneamiento, aprobado por el Decreto Supremo N.° 010-2014-Vivienda, y modificatoria;</w:t>
      </w:r>
    </w:p>
    <w:p w14:paraId="52D08CC7" w14:textId="4A353453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>Se resuelve:</w:t>
      </w:r>
    </w:p>
    <w:p w14:paraId="63325F36" w14:textId="25F1C2C8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 xml:space="preserve">Artículo 1°.- </w:t>
      </w:r>
      <w:r w:rsidRPr="00CD7F40">
        <w:rPr>
          <w:b/>
          <w:bCs/>
          <w:sz w:val="24"/>
        </w:rPr>
        <w:t xml:space="preserve">Declaración de interés sectorial. </w:t>
      </w:r>
      <w:r w:rsidRPr="00CD7F40">
        <w:rPr>
          <w:sz w:val="24"/>
        </w:rPr>
        <w:t>Declarar de interés sectorial la promoción y fortalecimiento de las intervenciones que, de manera articulada y coordinada, realiza el Ministerio de Vivienda, Construcción y Saneamiento a través de sus Programas en el ámbito rural.</w:t>
      </w:r>
    </w:p>
    <w:p w14:paraId="55BDF072" w14:textId="53844CB2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 xml:space="preserve">Artículo 2°.- </w:t>
      </w:r>
      <w:r w:rsidRPr="00CD7F40">
        <w:rPr>
          <w:b/>
          <w:bCs/>
          <w:sz w:val="24"/>
        </w:rPr>
        <w:t xml:space="preserve">Formalización. </w:t>
      </w:r>
      <w:r w:rsidRPr="00CD7F40">
        <w:rPr>
          <w:sz w:val="24"/>
        </w:rPr>
        <w:t>Formalizar los nuevos diseños del módulo habitacional Wasiymi Rural, priorizando su ejecución para atender a las familias de pobreza y pobreza extrema en las zonas vulnerables frente a las heladas y friaje.</w:t>
      </w:r>
    </w:p>
    <w:p w14:paraId="73D5A6FB" w14:textId="77A05CAF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 xml:space="preserve">Artículo 3°.- </w:t>
      </w:r>
      <w:r w:rsidRPr="00CD7F40">
        <w:rPr>
          <w:b/>
          <w:bCs/>
          <w:sz w:val="24"/>
        </w:rPr>
        <w:t xml:space="preserve">Publicación. </w:t>
      </w:r>
      <w:r w:rsidRPr="00CD7F40">
        <w:rPr>
          <w:sz w:val="24"/>
        </w:rPr>
        <w:t>Disponer la publicación de la presente resolución ministerial en la sede digital del Ministerio de Vivienda, Construcción y Saneamiento (www.gob.pe/vivienda); el mismo día de su publicación en el diario Oficial El Peruano.</w:t>
      </w:r>
    </w:p>
    <w:p w14:paraId="08B54B45" w14:textId="77777777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>Regístrese, comuníquese y publíquese.</w:t>
      </w:r>
    </w:p>
    <w:p w14:paraId="03AA348A" w14:textId="22640A54" w:rsidR="00CD7F40" w:rsidRPr="00CD7F40" w:rsidRDefault="00CD7F40" w:rsidP="00DF072F">
      <w:pPr>
        <w:spacing w:before="120"/>
        <w:rPr>
          <w:sz w:val="24"/>
        </w:rPr>
      </w:pPr>
      <w:r w:rsidRPr="00CD7F40">
        <w:rPr>
          <w:sz w:val="24"/>
        </w:rPr>
        <w:t>Durich Francisco Whittembury Talledo</w:t>
      </w:r>
    </w:p>
    <w:p w14:paraId="1421F453" w14:textId="5E1095BE" w:rsidR="002017D0" w:rsidRDefault="00CD7F40" w:rsidP="00DF072F">
      <w:pPr>
        <w:spacing w:before="120"/>
      </w:pPr>
      <w:r w:rsidRPr="00CD7F40">
        <w:rPr>
          <w:sz w:val="24"/>
        </w:rPr>
        <w:t>Ministro de Vivienda, Construcción y Saneamiento</w:t>
      </w:r>
    </w:p>
    <w:p w14:paraId="55358B84" w14:textId="7625BD91" w:rsidR="00CD7F40" w:rsidRDefault="00CD7F40" w:rsidP="00DF072F">
      <w:pPr>
        <w:spacing w:before="120"/>
        <w:jc w:val="center"/>
      </w:pPr>
      <w:r w:rsidRPr="00CD7F40">
        <w:t xml:space="preserve">Documento publicado en el Diario Oficial </w:t>
      </w:r>
      <w:r w:rsidR="00DF072F">
        <w:t>"</w:t>
      </w:r>
      <w:r w:rsidRPr="00CD7F40">
        <w:t>El Peruano</w:t>
      </w:r>
      <w:r w:rsidR="00DF072F">
        <w:t>"</w:t>
      </w:r>
      <w:r w:rsidRPr="00CD7F40">
        <w:t xml:space="preserve"> el 6 de junio del 2025.</w:t>
      </w:r>
    </w:p>
    <w:sectPr w:rsidR="00CD7F4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E352E" w14:textId="77777777" w:rsidR="00CF0A30" w:rsidRDefault="00CF0A30" w:rsidP="00CD7F40">
      <w:r>
        <w:separator/>
      </w:r>
    </w:p>
  </w:endnote>
  <w:endnote w:type="continuationSeparator" w:id="0">
    <w:p w14:paraId="147FA173" w14:textId="77777777" w:rsidR="00CF0A30" w:rsidRDefault="00CF0A30" w:rsidP="00CD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035BC" w14:textId="722A3543" w:rsidR="00CD7F40" w:rsidRPr="00DF072F" w:rsidRDefault="00CD7F40" w:rsidP="00DF072F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1B3187B9" wp14:editId="155EC88A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7948F" w14:textId="77777777" w:rsidR="00CF0A30" w:rsidRDefault="00CF0A30" w:rsidP="00CD7F40">
      <w:r>
        <w:separator/>
      </w:r>
    </w:p>
  </w:footnote>
  <w:footnote w:type="continuationSeparator" w:id="0">
    <w:p w14:paraId="3CEAF20D" w14:textId="77777777" w:rsidR="00CF0A30" w:rsidRDefault="00CF0A30" w:rsidP="00CD7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3CBC5" w14:textId="781CDA95" w:rsidR="00CD7F40" w:rsidRDefault="00CD7F40" w:rsidP="00DF072F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470DC35C" wp14:editId="285C4DAE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40"/>
    <w:rsid w:val="0002405D"/>
    <w:rsid w:val="000526BE"/>
    <w:rsid w:val="00096CEC"/>
    <w:rsid w:val="00133291"/>
    <w:rsid w:val="001E2E18"/>
    <w:rsid w:val="002017D0"/>
    <w:rsid w:val="00580259"/>
    <w:rsid w:val="00615327"/>
    <w:rsid w:val="007F0EA7"/>
    <w:rsid w:val="008066EB"/>
    <w:rsid w:val="008F2267"/>
    <w:rsid w:val="00AA3083"/>
    <w:rsid w:val="00BB3261"/>
    <w:rsid w:val="00C32D53"/>
    <w:rsid w:val="00CD7F40"/>
    <w:rsid w:val="00CF0A30"/>
    <w:rsid w:val="00D361DE"/>
    <w:rsid w:val="00DF072F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37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D7F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7F40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D7F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F40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07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D7F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7F40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D7F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F40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07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1184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Angelr</cp:lastModifiedBy>
  <cp:revision>2</cp:revision>
  <dcterms:created xsi:type="dcterms:W3CDTF">2025-06-06T14:54:00Z</dcterms:created>
  <dcterms:modified xsi:type="dcterms:W3CDTF">2025-06-12T15:20:00Z</dcterms:modified>
</cp:coreProperties>
</file>