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D92EF" w14:textId="5F03C4A3" w:rsidR="00405753" w:rsidRPr="00405753" w:rsidRDefault="00405753" w:rsidP="000F5E72">
      <w:pPr>
        <w:spacing w:before="120"/>
        <w:jc w:val="center"/>
        <w:rPr>
          <w:b/>
          <w:bCs/>
          <w:sz w:val="24"/>
        </w:rPr>
      </w:pPr>
      <w:bookmarkStart w:id="0" w:name="_GoBack"/>
      <w:bookmarkEnd w:id="0"/>
      <w:r w:rsidRPr="00405753">
        <w:rPr>
          <w:b/>
          <w:bCs/>
          <w:sz w:val="24"/>
        </w:rPr>
        <w:t>Ordenanza que modifica la Ordenanza N.° 2716</w:t>
      </w:r>
    </w:p>
    <w:p w14:paraId="3C80B235" w14:textId="2335156E" w:rsidR="00405753" w:rsidRPr="00405753" w:rsidRDefault="00405753" w:rsidP="000F5E72">
      <w:pPr>
        <w:spacing w:before="120"/>
        <w:jc w:val="center"/>
        <w:rPr>
          <w:b/>
          <w:bCs/>
          <w:sz w:val="24"/>
        </w:rPr>
      </w:pPr>
      <w:r w:rsidRPr="00405753">
        <w:rPr>
          <w:b/>
          <w:bCs/>
          <w:sz w:val="24"/>
        </w:rPr>
        <w:t>Ordenanza N.° 2726</w:t>
      </w:r>
    </w:p>
    <w:p w14:paraId="4264D6ED" w14:textId="76406253" w:rsidR="00405753" w:rsidRPr="00405753" w:rsidRDefault="00405753" w:rsidP="000F5E72">
      <w:pPr>
        <w:spacing w:before="120"/>
        <w:rPr>
          <w:sz w:val="24"/>
        </w:rPr>
      </w:pPr>
      <w:r w:rsidRPr="00405753">
        <w:rPr>
          <w:sz w:val="24"/>
        </w:rPr>
        <w:t xml:space="preserve">El </w:t>
      </w:r>
      <w:r w:rsidR="000F5E72" w:rsidRPr="00405753">
        <w:rPr>
          <w:sz w:val="24"/>
        </w:rPr>
        <w:t xml:space="preserve">alcalde </w:t>
      </w:r>
      <w:r w:rsidRPr="00405753">
        <w:rPr>
          <w:sz w:val="24"/>
        </w:rPr>
        <w:t>de la Municipalidad Metropolitana de Lima</w:t>
      </w:r>
    </w:p>
    <w:p w14:paraId="3E277D70" w14:textId="67501122" w:rsidR="00405753" w:rsidRPr="00405753" w:rsidRDefault="00405753" w:rsidP="000F5E72">
      <w:pPr>
        <w:spacing w:before="120"/>
        <w:rPr>
          <w:sz w:val="24"/>
        </w:rPr>
      </w:pPr>
      <w:r w:rsidRPr="00405753">
        <w:rPr>
          <w:sz w:val="24"/>
        </w:rPr>
        <w:t>Por cuanto:</w:t>
      </w:r>
    </w:p>
    <w:p w14:paraId="0C04186B" w14:textId="1F08F0A8" w:rsidR="00405753" w:rsidRPr="00405753" w:rsidRDefault="00405753" w:rsidP="000F5E72">
      <w:pPr>
        <w:spacing w:before="120"/>
        <w:rPr>
          <w:sz w:val="24"/>
        </w:rPr>
      </w:pPr>
      <w:r w:rsidRPr="00405753">
        <w:rPr>
          <w:sz w:val="24"/>
        </w:rPr>
        <w:t>El Concejo Metropolitano de Lima, en sesión extraordinaria del 8 de mayo de 2025; en uso de las facultades previstas en los artículos 9° y 40 de la Ley Orgánica de Municipalidades N.° 27972; de conformidad con lo opinado por la Comisión Metropolitana de Asuntos Económicos y Organización mediante Dictamen N.° 073-2025-MML/CMAEO y por la Comisión Metropolitana de Asuntos Legales en su Dictamen N.° 078-2025-MML/CMAL; por mayoría y con dispensa del trámite de aprobación del acta, para su inmediata ejecución;</w:t>
      </w:r>
    </w:p>
    <w:p w14:paraId="59305728" w14:textId="77777777" w:rsidR="00405753" w:rsidRPr="00405753" w:rsidRDefault="00405753" w:rsidP="000F5E72">
      <w:pPr>
        <w:spacing w:before="120"/>
        <w:rPr>
          <w:sz w:val="24"/>
        </w:rPr>
      </w:pPr>
      <w:r w:rsidRPr="00405753">
        <w:rPr>
          <w:sz w:val="24"/>
        </w:rPr>
        <w:t>Ha dado la ordenanza siguiente:</w:t>
      </w:r>
    </w:p>
    <w:p w14:paraId="6196C29E" w14:textId="5667F147" w:rsidR="00405753" w:rsidRPr="00405753" w:rsidRDefault="00405753" w:rsidP="000F5E72">
      <w:pPr>
        <w:spacing w:before="120"/>
        <w:jc w:val="center"/>
        <w:rPr>
          <w:b/>
          <w:bCs/>
          <w:sz w:val="24"/>
        </w:rPr>
      </w:pPr>
      <w:r w:rsidRPr="00405753">
        <w:rPr>
          <w:b/>
          <w:bCs/>
          <w:sz w:val="24"/>
        </w:rPr>
        <w:t>Ordenanza que modifica la Ordenanza N.° 2716</w:t>
      </w:r>
    </w:p>
    <w:p w14:paraId="0DE933BE" w14:textId="393FD06D" w:rsidR="00405753" w:rsidRPr="00405753" w:rsidRDefault="00405753" w:rsidP="000F5E72">
      <w:pPr>
        <w:spacing w:before="120"/>
        <w:rPr>
          <w:sz w:val="24"/>
        </w:rPr>
      </w:pPr>
      <w:r w:rsidRPr="00405753">
        <w:rPr>
          <w:sz w:val="24"/>
        </w:rPr>
        <w:t xml:space="preserve">Artículo 1°.- Modificar los artículos 1° y 2° de la Ordenanza N.° 2716, publicada el 29 de marzo de 2025 en el </w:t>
      </w:r>
      <w:r w:rsidR="000F5E72" w:rsidRPr="00405753">
        <w:rPr>
          <w:sz w:val="24"/>
        </w:rPr>
        <w:t xml:space="preserve">Diario Oficial </w:t>
      </w:r>
      <w:r w:rsidRPr="00405753">
        <w:rPr>
          <w:sz w:val="24"/>
        </w:rPr>
        <w:t>El Peruano; los cuales quedarán redactados de la siguiente forma:</w:t>
      </w:r>
    </w:p>
    <w:p w14:paraId="66DBF740" w14:textId="5968AA0E" w:rsidR="00405753" w:rsidRPr="00405753" w:rsidRDefault="00405753" w:rsidP="000F5E72">
      <w:pPr>
        <w:spacing w:before="120"/>
        <w:rPr>
          <w:i/>
          <w:iCs/>
          <w:sz w:val="24"/>
        </w:rPr>
      </w:pPr>
      <w:r w:rsidRPr="00405753">
        <w:rPr>
          <w:i/>
          <w:iCs/>
          <w:sz w:val="24"/>
        </w:rPr>
        <w:t xml:space="preserve">Artículo 1°.- Declarar en emergencia y de interés metropolitano la intervención para el </w:t>
      </w:r>
      <w:r w:rsidR="000F5E72">
        <w:rPr>
          <w:i/>
          <w:iCs/>
          <w:sz w:val="24"/>
        </w:rPr>
        <w:t>"</w:t>
      </w:r>
      <w:r w:rsidRPr="00405753">
        <w:rPr>
          <w:i/>
          <w:iCs/>
          <w:sz w:val="24"/>
        </w:rPr>
        <w:t>mejoramiento y ampliación del servicio de movilidad urbana en Av. Santiago Antúnez de Mayolo, tramo Av. Universitaria, límite provincial, del distrito de San Martín de Porres de la provincia de Lima del departamento de Lima</w:t>
      </w:r>
      <w:r w:rsidR="000F5E72">
        <w:rPr>
          <w:i/>
          <w:iCs/>
          <w:sz w:val="24"/>
        </w:rPr>
        <w:t>"</w:t>
      </w:r>
      <w:r w:rsidRPr="00405753">
        <w:rPr>
          <w:i/>
          <w:iCs/>
          <w:sz w:val="24"/>
        </w:rPr>
        <w:t xml:space="preserve"> mediante el proyecto de inversión con Código Único de Inversión - CUI N.° 2688563; a fin de garantizar la seguridad de los usuarios y la transitabilidad del transporte público y particular en toda la extensión del proyecto, en aras de mejorar la calidad de vida de los ciudadanos.</w:t>
      </w:r>
      <w:r w:rsidR="000F5E72">
        <w:rPr>
          <w:i/>
          <w:iCs/>
          <w:sz w:val="24"/>
        </w:rPr>
        <w:t>"</w:t>
      </w:r>
    </w:p>
    <w:p w14:paraId="37E1983E" w14:textId="428806CD" w:rsidR="00405753" w:rsidRPr="00405753" w:rsidRDefault="000F5E72" w:rsidP="000F5E72">
      <w:pPr>
        <w:spacing w:before="120"/>
        <w:rPr>
          <w:i/>
          <w:iCs/>
          <w:sz w:val="24"/>
        </w:rPr>
      </w:pPr>
      <w:r>
        <w:rPr>
          <w:i/>
          <w:iCs/>
          <w:sz w:val="24"/>
        </w:rPr>
        <w:t>"</w:t>
      </w:r>
      <w:r w:rsidR="00405753" w:rsidRPr="00405753">
        <w:rPr>
          <w:i/>
          <w:iCs/>
          <w:sz w:val="24"/>
        </w:rPr>
        <w:t xml:space="preserve">Artículo 2°.- Autorizar al Fondo Metropolitano de Inversiones - </w:t>
      </w:r>
      <w:r w:rsidRPr="00405753">
        <w:rPr>
          <w:i/>
          <w:iCs/>
          <w:sz w:val="24"/>
        </w:rPr>
        <w:t xml:space="preserve">Invermet </w:t>
      </w:r>
      <w:r w:rsidR="00405753" w:rsidRPr="00405753">
        <w:rPr>
          <w:i/>
          <w:iCs/>
          <w:sz w:val="24"/>
        </w:rPr>
        <w:t>la intervención por encargo de la Municipalidad Metropolitana de Lima para la ejecución de obras de mejoramiento y ampliación del servicio de movilidad urbana en Av. Santiago Antúnez de Mayolo, tramo Av. Universitaria, límite provincial, del distrito de San Martín de Porres de la provincia de Lima del departamento de Lima; que garanticen la seguridad de los usuarios y la transitabilidad del transporte público y particular y además evitará una reocupación ilegal de los espacios liberados y colindantes, lo cual constituye una situación que pone en riesgo el orden público procediendo a dar cumplimiento a la normativa sobre la materia. Así como los actos para la adquisición y/o expropiación que sean necesarios para el cumplimiento de la ejecución de la obra.</w:t>
      </w:r>
      <w:r>
        <w:rPr>
          <w:i/>
          <w:iCs/>
          <w:sz w:val="24"/>
        </w:rPr>
        <w:t>"</w:t>
      </w:r>
    </w:p>
    <w:p w14:paraId="11CD6257" w14:textId="60161C2B" w:rsidR="00405753" w:rsidRPr="00405753" w:rsidRDefault="00405753" w:rsidP="000F5E72">
      <w:pPr>
        <w:spacing w:before="120"/>
        <w:jc w:val="center"/>
        <w:rPr>
          <w:b/>
          <w:bCs/>
          <w:sz w:val="24"/>
        </w:rPr>
      </w:pPr>
      <w:r w:rsidRPr="00405753">
        <w:rPr>
          <w:b/>
          <w:bCs/>
          <w:sz w:val="24"/>
        </w:rPr>
        <w:t>Disposiciones Complementarias Finales</w:t>
      </w:r>
    </w:p>
    <w:p w14:paraId="1FB75798" w14:textId="4B7E25E6" w:rsidR="00405753" w:rsidRPr="00405753" w:rsidRDefault="00405753" w:rsidP="000F5E72">
      <w:pPr>
        <w:spacing w:before="120"/>
        <w:rPr>
          <w:sz w:val="24"/>
        </w:rPr>
      </w:pPr>
      <w:r w:rsidRPr="00405753">
        <w:rPr>
          <w:sz w:val="24"/>
        </w:rPr>
        <w:t>Primera.- La presente ordenanza entrará en vigencia al día siguiente de su publicación en el Diario Oficial El Peruano.</w:t>
      </w:r>
    </w:p>
    <w:p w14:paraId="57A83397" w14:textId="31EA56DC" w:rsidR="00405753" w:rsidRPr="00405753" w:rsidRDefault="00405753" w:rsidP="000F5E72">
      <w:pPr>
        <w:spacing w:before="120"/>
        <w:rPr>
          <w:sz w:val="24"/>
        </w:rPr>
      </w:pPr>
      <w:r w:rsidRPr="00405753">
        <w:rPr>
          <w:sz w:val="24"/>
        </w:rPr>
        <w:t xml:space="preserve">Segunda.- Encargar a la Oficina General de la Secretaría del Concejo, la publicación de la presente ordenanza en el Diario Oficial </w:t>
      </w:r>
      <w:r w:rsidR="000F5E72">
        <w:rPr>
          <w:sz w:val="24"/>
        </w:rPr>
        <w:t>"</w:t>
      </w:r>
      <w:r w:rsidRPr="00405753">
        <w:rPr>
          <w:sz w:val="24"/>
        </w:rPr>
        <w:t>El Peruano</w:t>
      </w:r>
      <w:r w:rsidR="000F5E72">
        <w:rPr>
          <w:sz w:val="24"/>
        </w:rPr>
        <w:t>"</w:t>
      </w:r>
      <w:r w:rsidRPr="00405753">
        <w:rPr>
          <w:sz w:val="24"/>
        </w:rPr>
        <w:t xml:space="preserve"> y a la Oficina de Gobierno Digital su publicación en el Portal de Transparencia </w:t>
      </w:r>
      <w:r w:rsidRPr="00405753">
        <w:rPr>
          <w:sz w:val="24"/>
        </w:rPr>
        <w:lastRenderedPageBreak/>
        <w:t>Estándar de la Municipalidad Metropolitana de Lima: www.transparencia.gob.pe.</w:t>
      </w:r>
    </w:p>
    <w:p w14:paraId="4940DA82" w14:textId="4BCA119A" w:rsidR="00405753" w:rsidRPr="00405753" w:rsidRDefault="00405753" w:rsidP="000F5E72">
      <w:pPr>
        <w:spacing w:before="120"/>
        <w:rPr>
          <w:sz w:val="24"/>
        </w:rPr>
      </w:pPr>
      <w:r w:rsidRPr="00405753">
        <w:rPr>
          <w:sz w:val="24"/>
        </w:rPr>
        <w:t>Por tanto:</w:t>
      </w:r>
    </w:p>
    <w:p w14:paraId="4AF383BF" w14:textId="77777777" w:rsidR="00405753" w:rsidRPr="00405753" w:rsidRDefault="00405753" w:rsidP="000F5E72">
      <w:pPr>
        <w:spacing w:before="120"/>
        <w:rPr>
          <w:sz w:val="24"/>
        </w:rPr>
      </w:pPr>
      <w:r w:rsidRPr="00405753">
        <w:rPr>
          <w:sz w:val="24"/>
        </w:rPr>
        <w:t>Al promulgarla, mando se registre, publique, comunique y cumpla.</w:t>
      </w:r>
    </w:p>
    <w:p w14:paraId="00EDFCC3" w14:textId="77777777" w:rsidR="00405753" w:rsidRPr="00405753" w:rsidRDefault="00405753" w:rsidP="000F5E72">
      <w:pPr>
        <w:spacing w:before="120"/>
        <w:rPr>
          <w:sz w:val="24"/>
        </w:rPr>
      </w:pPr>
      <w:r w:rsidRPr="00405753">
        <w:rPr>
          <w:sz w:val="24"/>
        </w:rPr>
        <w:t>Dado en el Palacio Municipal de Lima, a los ocho días de mayo del dos mil veinticinco.</w:t>
      </w:r>
    </w:p>
    <w:p w14:paraId="2CA8B7AD" w14:textId="439A0BEC" w:rsidR="00405753" w:rsidRPr="00405753" w:rsidRDefault="00405753" w:rsidP="000F5E72">
      <w:pPr>
        <w:spacing w:before="120"/>
        <w:jc w:val="center"/>
        <w:rPr>
          <w:sz w:val="24"/>
        </w:rPr>
      </w:pPr>
      <w:r w:rsidRPr="00405753">
        <w:rPr>
          <w:sz w:val="24"/>
        </w:rPr>
        <w:t>Rafael López Aliaga Cazorla</w:t>
      </w:r>
    </w:p>
    <w:p w14:paraId="45364C70" w14:textId="07C83813" w:rsidR="002017D0" w:rsidRDefault="00405753" w:rsidP="000F5E72">
      <w:pPr>
        <w:spacing w:before="120"/>
        <w:jc w:val="center"/>
      </w:pPr>
      <w:r w:rsidRPr="00405753">
        <w:rPr>
          <w:sz w:val="24"/>
        </w:rPr>
        <w:t>Alcalde</w:t>
      </w:r>
    </w:p>
    <w:p w14:paraId="08D86888" w14:textId="08F8ACC4" w:rsidR="00405753" w:rsidRDefault="00405753" w:rsidP="000F5E72">
      <w:pPr>
        <w:spacing w:before="120"/>
        <w:jc w:val="center"/>
      </w:pPr>
      <w:r w:rsidRPr="00405753">
        <w:t xml:space="preserve">Documento publicado en el Diario Oficial </w:t>
      </w:r>
      <w:r w:rsidR="000F5E72">
        <w:t>"</w:t>
      </w:r>
      <w:r w:rsidRPr="00405753">
        <w:t>El Peruano</w:t>
      </w:r>
      <w:r w:rsidR="000F5E72">
        <w:t>"</w:t>
      </w:r>
      <w:r w:rsidRPr="00405753">
        <w:t xml:space="preserve"> el 1</w:t>
      </w:r>
      <w:r>
        <w:t>1</w:t>
      </w:r>
      <w:r w:rsidRPr="00405753">
        <w:t xml:space="preserve"> de mayo del 2025.</w:t>
      </w:r>
    </w:p>
    <w:sectPr w:rsidR="0040575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C9FA5" w14:textId="77777777" w:rsidR="004B2236" w:rsidRDefault="004B2236" w:rsidP="00405753">
      <w:r>
        <w:separator/>
      </w:r>
    </w:p>
  </w:endnote>
  <w:endnote w:type="continuationSeparator" w:id="0">
    <w:p w14:paraId="261A985E" w14:textId="77777777" w:rsidR="004B2236" w:rsidRDefault="004B2236" w:rsidP="0040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09C4" w14:textId="4E6A692A" w:rsidR="00405753" w:rsidRPr="000F5E72" w:rsidRDefault="00405753" w:rsidP="000F5E72">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94C323E" wp14:editId="01A0EDBA">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56809" w14:textId="77777777" w:rsidR="004B2236" w:rsidRDefault="004B2236" w:rsidP="00405753">
      <w:r>
        <w:separator/>
      </w:r>
    </w:p>
  </w:footnote>
  <w:footnote w:type="continuationSeparator" w:id="0">
    <w:p w14:paraId="3F6E9C6E" w14:textId="77777777" w:rsidR="004B2236" w:rsidRDefault="004B2236" w:rsidP="00405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8CB1F" w14:textId="03257C77" w:rsidR="00405753" w:rsidRDefault="00405753" w:rsidP="000F5E72">
    <w:pPr>
      <w:pStyle w:val="Encabezado"/>
      <w:spacing w:after="240"/>
    </w:pPr>
    <w:r>
      <w:rPr>
        <w:noProof/>
        <w:lang w:eastAsia="es-PE"/>
      </w:rPr>
      <w:drawing>
        <wp:inline distT="0" distB="0" distL="0" distR="0" wp14:anchorId="49D7ED0F" wp14:editId="5BFFE5F3">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53"/>
    <w:rsid w:val="0002405D"/>
    <w:rsid w:val="000526BE"/>
    <w:rsid w:val="00096CEC"/>
    <w:rsid w:val="000F5E72"/>
    <w:rsid w:val="00133291"/>
    <w:rsid w:val="002017D0"/>
    <w:rsid w:val="00405753"/>
    <w:rsid w:val="004B2236"/>
    <w:rsid w:val="00580259"/>
    <w:rsid w:val="00615327"/>
    <w:rsid w:val="007F0EA7"/>
    <w:rsid w:val="008066EB"/>
    <w:rsid w:val="008F2267"/>
    <w:rsid w:val="00AA3083"/>
    <w:rsid w:val="00BB3261"/>
    <w:rsid w:val="00C32D53"/>
    <w:rsid w:val="00D361DE"/>
    <w:rsid w:val="00D71A84"/>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05753"/>
    <w:pPr>
      <w:tabs>
        <w:tab w:val="center" w:pos="4252"/>
        <w:tab w:val="right" w:pos="8504"/>
      </w:tabs>
    </w:pPr>
  </w:style>
  <w:style w:type="character" w:customStyle="1" w:styleId="EncabezadoCar">
    <w:name w:val="Encabezado Car"/>
    <w:basedOn w:val="Fuentedeprrafopredeter"/>
    <w:link w:val="Encabezado"/>
    <w:uiPriority w:val="99"/>
    <w:rsid w:val="00405753"/>
    <w:rPr>
      <w:rFonts w:ascii="Arial" w:hAnsi="Arial"/>
      <w:sz w:val="20"/>
    </w:rPr>
  </w:style>
  <w:style w:type="paragraph" w:styleId="Piedepgina">
    <w:name w:val="footer"/>
    <w:basedOn w:val="Normal"/>
    <w:link w:val="PiedepginaCar"/>
    <w:uiPriority w:val="99"/>
    <w:unhideWhenUsed/>
    <w:rsid w:val="00405753"/>
    <w:pPr>
      <w:tabs>
        <w:tab w:val="center" w:pos="4252"/>
        <w:tab w:val="right" w:pos="8504"/>
      </w:tabs>
    </w:pPr>
  </w:style>
  <w:style w:type="character" w:customStyle="1" w:styleId="PiedepginaCar">
    <w:name w:val="Pie de página Car"/>
    <w:basedOn w:val="Fuentedeprrafopredeter"/>
    <w:link w:val="Piedepgina"/>
    <w:uiPriority w:val="99"/>
    <w:rsid w:val="00405753"/>
    <w:rPr>
      <w:rFonts w:ascii="Arial" w:hAnsi="Arial"/>
      <w:sz w:val="20"/>
    </w:rPr>
  </w:style>
  <w:style w:type="paragraph" w:styleId="Textodeglobo">
    <w:name w:val="Balloon Text"/>
    <w:basedOn w:val="Normal"/>
    <w:link w:val="TextodegloboCar"/>
    <w:uiPriority w:val="99"/>
    <w:semiHidden/>
    <w:unhideWhenUsed/>
    <w:rsid w:val="000F5E7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05753"/>
    <w:pPr>
      <w:tabs>
        <w:tab w:val="center" w:pos="4252"/>
        <w:tab w:val="right" w:pos="8504"/>
      </w:tabs>
    </w:pPr>
  </w:style>
  <w:style w:type="character" w:customStyle="1" w:styleId="EncabezadoCar">
    <w:name w:val="Encabezado Car"/>
    <w:basedOn w:val="Fuentedeprrafopredeter"/>
    <w:link w:val="Encabezado"/>
    <w:uiPriority w:val="99"/>
    <w:rsid w:val="00405753"/>
    <w:rPr>
      <w:rFonts w:ascii="Arial" w:hAnsi="Arial"/>
      <w:sz w:val="20"/>
    </w:rPr>
  </w:style>
  <w:style w:type="paragraph" w:styleId="Piedepgina">
    <w:name w:val="footer"/>
    <w:basedOn w:val="Normal"/>
    <w:link w:val="PiedepginaCar"/>
    <w:uiPriority w:val="99"/>
    <w:unhideWhenUsed/>
    <w:rsid w:val="00405753"/>
    <w:pPr>
      <w:tabs>
        <w:tab w:val="center" w:pos="4252"/>
        <w:tab w:val="right" w:pos="8504"/>
      </w:tabs>
    </w:pPr>
  </w:style>
  <w:style w:type="character" w:customStyle="1" w:styleId="PiedepginaCar">
    <w:name w:val="Pie de página Car"/>
    <w:basedOn w:val="Fuentedeprrafopredeter"/>
    <w:link w:val="Piedepgina"/>
    <w:uiPriority w:val="99"/>
    <w:rsid w:val="00405753"/>
    <w:rPr>
      <w:rFonts w:ascii="Arial" w:hAnsi="Arial"/>
      <w:sz w:val="20"/>
    </w:rPr>
  </w:style>
  <w:style w:type="paragraph" w:styleId="Textodeglobo">
    <w:name w:val="Balloon Text"/>
    <w:basedOn w:val="Normal"/>
    <w:link w:val="TextodegloboCar"/>
    <w:uiPriority w:val="99"/>
    <w:semiHidden/>
    <w:unhideWhenUsed/>
    <w:rsid w:val="000F5E7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2607</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2025-05-12T14:59:00Z</dcterms:created>
  <dcterms:modified xsi:type="dcterms:W3CDTF">2025-05-12T22:23:00Z</dcterms:modified>
</cp:coreProperties>
</file>