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3FDFC" w14:textId="248D5C1B" w:rsidR="002C4140" w:rsidRPr="002C4140" w:rsidRDefault="002C4140" w:rsidP="00343EA8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2C4140">
        <w:rPr>
          <w:b/>
          <w:bCs/>
          <w:sz w:val="24"/>
        </w:rPr>
        <w:t xml:space="preserve">Designan </w:t>
      </w:r>
      <w:r w:rsidR="00343EA8" w:rsidRPr="002C4140">
        <w:rPr>
          <w:b/>
          <w:bCs/>
          <w:sz w:val="24"/>
        </w:rPr>
        <w:t>directora general d</w:t>
      </w:r>
      <w:r w:rsidRPr="002C4140">
        <w:rPr>
          <w:b/>
          <w:bCs/>
          <w:sz w:val="24"/>
        </w:rPr>
        <w:t>e la Dirección General de Programas y Proyectos en Vivienda y Urbanismo</w:t>
      </w:r>
    </w:p>
    <w:p w14:paraId="50F36834" w14:textId="44C3EC7F" w:rsidR="002C4140" w:rsidRPr="002C4140" w:rsidRDefault="002C4140" w:rsidP="00343EA8">
      <w:pPr>
        <w:spacing w:before="120"/>
        <w:jc w:val="center"/>
        <w:rPr>
          <w:b/>
          <w:bCs/>
          <w:sz w:val="24"/>
        </w:rPr>
      </w:pPr>
      <w:r w:rsidRPr="002C4140">
        <w:rPr>
          <w:b/>
          <w:bCs/>
          <w:sz w:val="24"/>
        </w:rPr>
        <w:t>Resolución Ministerial N.° 236-2024-Vivienda</w:t>
      </w:r>
    </w:p>
    <w:p w14:paraId="6F8A57D8" w14:textId="0D063494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Lima, 4 de julio del 2024</w:t>
      </w:r>
    </w:p>
    <w:p w14:paraId="51B797F6" w14:textId="6C955307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Considerando:</w:t>
      </w:r>
    </w:p>
    <w:p w14:paraId="3D10C8D8" w14:textId="133D60EA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 xml:space="preserve">Que, se encuentra vacante el cargo de </w:t>
      </w:r>
      <w:r w:rsidR="00343EA8" w:rsidRPr="002C4140">
        <w:rPr>
          <w:sz w:val="24"/>
        </w:rPr>
        <w:t>director/a general</w:t>
      </w:r>
      <w:r w:rsidRPr="002C4140">
        <w:rPr>
          <w:sz w:val="24"/>
        </w:rPr>
        <w:t xml:space="preserve"> de la Dirección General de Programas y Proyectos en Vivienda y Urbanismo del Ministerio de Vivienda, Construcción y Saneamiento, siendo necesario designar a la persona que ejercerá dicho cargo;</w:t>
      </w:r>
    </w:p>
    <w:p w14:paraId="3EC4E735" w14:textId="6021D3BB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080426F9" w14:textId="3D765830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Se resuelve:</w:t>
      </w:r>
    </w:p>
    <w:p w14:paraId="1D00FC4D" w14:textId="07F924AE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Artículo Único.- Designar a la señora Monica Trinidad Chiong Espinoza, en el cargo de</w:t>
      </w:r>
      <w:r w:rsidR="00343EA8" w:rsidRPr="002C4140">
        <w:rPr>
          <w:sz w:val="24"/>
        </w:rPr>
        <w:t xml:space="preserve"> directora general de</w:t>
      </w:r>
      <w:r w:rsidRPr="002C4140">
        <w:rPr>
          <w:sz w:val="24"/>
        </w:rPr>
        <w:t xml:space="preserve"> la Dirección General de Programas y Proyectos en Vivienda y Urbanismo del Ministerio de Vivienda, Construcción y Saneamiento.</w:t>
      </w:r>
    </w:p>
    <w:p w14:paraId="13610933" w14:textId="77777777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Regístrese, comuníquese y publíquese.</w:t>
      </w:r>
    </w:p>
    <w:p w14:paraId="06BAF388" w14:textId="3A1AEEBE" w:rsidR="002C4140" w:rsidRPr="002C4140" w:rsidRDefault="002C4140" w:rsidP="00343EA8">
      <w:pPr>
        <w:spacing w:before="120"/>
        <w:rPr>
          <w:sz w:val="24"/>
        </w:rPr>
      </w:pPr>
      <w:r w:rsidRPr="002C4140">
        <w:rPr>
          <w:sz w:val="24"/>
        </w:rPr>
        <w:t>Hania Pérez De Cuéllar Lubienska</w:t>
      </w:r>
    </w:p>
    <w:p w14:paraId="764540C9" w14:textId="0DB6ABC9" w:rsidR="002017D0" w:rsidRDefault="002C4140" w:rsidP="00343EA8">
      <w:pPr>
        <w:spacing w:before="120"/>
      </w:pPr>
      <w:r w:rsidRPr="002C4140">
        <w:rPr>
          <w:sz w:val="24"/>
        </w:rPr>
        <w:t>Ministra de Vivienda, Construcción y Saneamiento</w:t>
      </w:r>
    </w:p>
    <w:p w14:paraId="62451B26" w14:textId="7BF00561" w:rsidR="002C4140" w:rsidRDefault="002C4140" w:rsidP="00343EA8">
      <w:pPr>
        <w:spacing w:before="120"/>
        <w:jc w:val="center"/>
      </w:pPr>
      <w:r w:rsidRPr="002C4140">
        <w:t xml:space="preserve">Documento publicado en el Diario Oficial </w:t>
      </w:r>
      <w:r w:rsidR="00343EA8">
        <w:t>"</w:t>
      </w:r>
      <w:r w:rsidRPr="002C4140">
        <w:t>El Peruano</w:t>
      </w:r>
      <w:r w:rsidR="00343EA8">
        <w:t>"</w:t>
      </w:r>
      <w:r w:rsidRPr="002C4140">
        <w:t xml:space="preserve"> el 5 de julio del 2024.</w:t>
      </w:r>
    </w:p>
    <w:sectPr w:rsidR="002C41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64D7B" w14:textId="77777777" w:rsidR="005344B8" w:rsidRDefault="005344B8" w:rsidP="002C4140">
      <w:r>
        <w:separator/>
      </w:r>
    </w:p>
  </w:endnote>
  <w:endnote w:type="continuationSeparator" w:id="0">
    <w:p w14:paraId="116C826F" w14:textId="77777777" w:rsidR="005344B8" w:rsidRDefault="005344B8" w:rsidP="002C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2842" w14:textId="5278F34D" w:rsidR="002C4140" w:rsidRPr="00343EA8" w:rsidRDefault="002C4140" w:rsidP="00343EA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4EB3B958" wp14:editId="46B523FD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F7242" w14:textId="77777777" w:rsidR="005344B8" w:rsidRDefault="005344B8" w:rsidP="002C4140">
      <w:r>
        <w:separator/>
      </w:r>
    </w:p>
  </w:footnote>
  <w:footnote w:type="continuationSeparator" w:id="0">
    <w:p w14:paraId="1D1EF9B5" w14:textId="77777777" w:rsidR="005344B8" w:rsidRDefault="005344B8" w:rsidP="002C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BC2CA" w14:textId="0F250953" w:rsidR="002C4140" w:rsidRDefault="002C4140" w:rsidP="00343EA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4F6C79F" wp14:editId="12A2EB2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40"/>
    <w:rsid w:val="0002405D"/>
    <w:rsid w:val="000526BE"/>
    <w:rsid w:val="00096CEC"/>
    <w:rsid w:val="00133291"/>
    <w:rsid w:val="002017D0"/>
    <w:rsid w:val="002C4140"/>
    <w:rsid w:val="00343EA8"/>
    <w:rsid w:val="005344B8"/>
    <w:rsid w:val="00580259"/>
    <w:rsid w:val="00615327"/>
    <w:rsid w:val="007F0EA7"/>
    <w:rsid w:val="008066EB"/>
    <w:rsid w:val="00843882"/>
    <w:rsid w:val="008F2267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1C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C4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1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C4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1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E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C4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140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C4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140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E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HP</cp:lastModifiedBy>
  <cp:revision>2</cp:revision>
  <dcterms:created xsi:type="dcterms:W3CDTF">2024-07-05T15:02:00Z</dcterms:created>
  <dcterms:modified xsi:type="dcterms:W3CDTF">2024-07-06T04:48:00Z</dcterms:modified>
</cp:coreProperties>
</file>