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B063" w14:textId="19812E29" w:rsidR="005A57FA" w:rsidRPr="00323DBC" w:rsidRDefault="005A57FA" w:rsidP="00770C22">
      <w:pPr>
        <w:spacing w:before="120"/>
        <w:jc w:val="center"/>
        <w:rPr>
          <w:b/>
          <w:bCs/>
          <w:sz w:val="24"/>
        </w:rPr>
      </w:pPr>
      <w:r w:rsidRPr="00323DBC">
        <w:rPr>
          <w:b/>
          <w:bCs/>
          <w:sz w:val="24"/>
        </w:rPr>
        <w:t>Aprueban</w:t>
      </w:r>
      <w:bookmarkStart w:id="0" w:name="_GoBack"/>
      <w:bookmarkEnd w:id="0"/>
      <w:r w:rsidRPr="00323DBC">
        <w:rPr>
          <w:b/>
          <w:bCs/>
          <w:sz w:val="24"/>
        </w:rPr>
        <w:t xml:space="preserve"> precios de referencia y derechos variables adicionales a que se refiere el Decreto Supremo N.° 115-2001-EF</w:t>
      </w:r>
    </w:p>
    <w:p w14:paraId="78B7AD80" w14:textId="11F3AFFB" w:rsidR="005A57FA" w:rsidRPr="00323DBC" w:rsidRDefault="005A57FA" w:rsidP="00770C22">
      <w:pPr>
        <w:spacing w:before="120"/>
        <w:jc w:val="center"/>
        <w:rPr>
          <w:b/>
          <w:bCs/>
          <w:sz w:val="24"/>
        </w:rPr>
      </w:pPr>
      <w:r w:rsidRPr="00323DBC">
        <w:rPr>
          <w:b/>
          <w:bCs/>
          <w:sz w:val="24"/>
        </w:rPr>
        <w:t>Resolución Viceministerial N.° 024-2024-EF/15.01</w:t>
      </w:r>
    </w:p>
    <w:p w14:paraId="48A824C3" w14:textId="4AAF5E20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Lima,</w:t>
      </w:r>
      <w:r w:rsidR="00770C22">
        <w:rPr>
          <w:sz w:val="24"/>
        </w:rPr>
        <w:t xml:space="preserve"> </w:t>
      </w:r>
      <w:r w:rsidRPr="00323DBC">
        <w:rPr>
          <w:sz w:val="24"/>
        </w:rPr>
        <w:t>16 de diciembre del 2024</w:t>
      </w:r>
    </w:p>
    <w:p w14:paraId="416C01A0" w14:textId="20C2F281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Considerando:</w:t>
      </w:r>
    </w:p>
    <w:p w14:paraId="49C735E2" w14:textId="05D49C12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Que, mediante Decreto Supremo N.° 115-2001-EF, se establece el Sistema de Franja de Precios para las importaciones de los productos señalados en el Anexo I del citado decreto supremo;</w:t>
      </w:r>
    </w:p>
    <w:p w14:paraId="756CC0C1" w14:textId="4B6A596E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 xml:space="preserve">Que, a través del Decreto Supremo N.° 055-2016-EF que modifica el Decreto Supremo N.° 115-2001-EF, se varía la regulación contenida en los artículos 2°, 4° y 7°, así como los </w:t>
      </w:r>
      <w:r w:rsidR="00770C22">
        <w:rPr>
          <w:sz w:val="24"/>
        </w:rPr>
        <w:t>a</w:t>
      </w:r>
      <w:r w:rsidRPr="00323DBC">
        <w:rPr>
          <w:sz w:val="24"/>
        </w:rPr>
        <w:t>nexos II y III de dicha norma;</w:t>
      </w:r>
    </w:p>
    <w:p w14:paraId="6C4B0A85" w14:textId="55D9B9FE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Que, mediante Decreto Supremo N.° 317-2023-EF se actu</w:t>
      </w:r>
      <w:r w:rsidR="00770C22" w:rsidRPr="00323DBC">
        <w:rPr>
          <w:sz w:val="24"/>
        </w:rPr>
        <w:t>alizan las tablas aduaneras aplicables a la importación de maíz, azúcar y lácteos d</w:t>
      </w:r>
      <w:r w:rsidRPr="00323DBC">
        <w:rPr>
          <w:sz w:val="24"/>
        </w:rPr>
        <w:t xml:space="preserve">isponiéndose que tengan vigencia hasta el 31 de diciembre del 2024 y se dispone que la Tabla </w:t>
      </w:r>
      <w:r w:rsidR="00770C22" w:rsidRPr="00323DBC">
        <w:rPr>
          <w:sz w:val="24"/>
        </w:rPr>
        <w:t>aduanera aplicable a la importación de arroz aprobada po</w:t>
      </w:r>
      <w:r w:rsidRPr="00323DBC">
        <w:rPr>
          <w:sz w:val="24"/>
        </w:rPr>
        <w:t>r el Decreto Supremo N.° 152-2018-EF, tenga vigencia hasta el 31 de diciembre del 2024;</w:t>
      </w:r>
    </w:p>
    <w:p w14:paraId="3842E37B" w14:textId="5222A6ED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Que, de acuerdo a los artículos 4° y 7° del Decreto Supremo N.° 115-2001-EF, mediante</w:t>
      </w:r>
      <w:r w:rsidR="00770C22" w:rsidRPr="00323DBC">
        <w:rPr>
          <w:sz w:val="24"/>
        </w:rPr>
        <w:t xml:space="preserve"> resolución viceministerial emitida por el viceminist</w:t>
      </w:r>
      <w:r w:rsidRPr="00323DBC">
        <w:rPr>
          <w:sz w:val="24"/>
        </w:rPr>
        <w:t>ro de Economía se publican los precios de referencia así como los derechos variables adicionales;</w:t>
      </w:r>
    </w:p>
    <w:p w14:paraId="0546697C" w14:textId="5A54F552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Que, en ese sentido corresponde aprobar los precios de referencia obtenidos en base a las cotizaciones observadas en el periodo del 1 al 30 de noviembre del 2024 y los derechos variables adicionales respectivos;</w:t>
      </w:r>
    </w:p>
    <w:p w14:paraId="118B38E3" w14:textId="564CC729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De conformidad con lo dispuesto en el artículo 7</w:t>
      </w:r>
      <w:r w:rsidR="00323DBC" w:rsidRPr="00323DBC">
        <w:rPr>
          <w:sz w:val="24"/>
        </w:rPr>
        <w:t>°</w:t>
      </w:r>
      <w:r w:rsidRPr="00323DBC">
        <w:rPr>
          <w:sz w:val="24"/>
        </w:rPr>
        <w:t xml:space="preserve"> del Decreto Supremo N.° 115-2001-EF;</w:t>
      </w:r>
    </w:p>
    <w:p w14:paraId="4486B95B" w14:textId="11B42573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Se resuelve:</w:t>
      </w:r>
    </w:p>
    <w:p w14:paraId="2DD1D362" w14:textId="72B7E21B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Artículo Único.</w:t>
      </w:r>
      <w:r w:rsidR="00B56A92">
        <w:rPr>
          <w:sz w:val="24"/>
        </w:rPr>
        <w:t xml:space="preserve">- </w:t>
      </w:r>
      <w:r w:rsidRPr="00323DBC">
        <w:rPr>
          <w:sz w:val="24"/>
        </w:rPr>
        <w:t>Apruébanse los precios de referencia y los derechos variables adicionales a que se refiere el Decreto Supremo N.° 115-2001-EF:</w:t>
      </w:r>
    </w:p>
    <w:p w14:paraId="57D2498D" w14:textId="5F1D683D" w:rsidR="005A57FA" w:rsidRPr="00770C22" w:rsidRDefault="005A57FA" w:rsidP="00770C22">
      <w:pPr>
        <w:spacing w:before="120"/>
        <w:rPr>
          <w:b/>
          <w:bCs/>
          <w:szCs w:val="20"/>
        </w:rPr>
      </w:pPr>
      <w:r w:rsidRPr="00770C22">
        <w:rPr>
          <w:b/>
          <w:bCs/>
          <w:szCs w:val="20"/>
        </w:rPr>
        <w:t>Precios de referencia y derechos variables adicionales</w:t>
      </w:r>
    </w:p>
    <w:p w14:paraId="30304EE1" w14:textId="1DB7BC7F" w:rsidR="005A57FA" w:rsidRPr="00770C22" w:rsidRDefault="005A57FA" w:rsidP="00770C22">
      <w:pPr>
        <w:spacing w:before="120"/>
        <w:rPr>
          <w:b/>
          <w:bCs/>
          <w:szCs w:val="20"/>
        </w:rPr>
      </w:pPr>
      <w:r w:rsidRPr="00770C22">
        <w:rPr>
          <w:b/>
          <w:bCs/>
          <w:szCs w:val="20"/>
        </w:rPr>
        <w:t>(Decreto Supremo N.° 115-2001-EF)</w:t>
      </w:r>
    </w:p>
    <w:p w14:paraId="11D29B96" w14:textId="77777777" w:rsidR="005A57FA" w:rsidRPr="00770C22" w:rsidRDefault="005A57FA" w:rsidP="00770C22">
      <w:pPr>
        <w:spacing w:before="120" w:after="120"/>
        <w:rPr>
          <w:b/>
          <w:bCs/>
          <w:szCs w:val="20"/>
        </w:rPr>
      </w:pPr>
      <w:r w:rsidRPr="00770C22">
        <w:rPr>
          <w:b/>
          <w:bCs/>
          <w:szCs w:val="20"/>
        </w:rPr>
        <w:t>US$ por T.M.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992"/>
        <w:gridCol w:w="1701"/>
        <w:gridCol w:w="1590"/>
      </w:tblGrid>
      <w:tr w:rsidR="00770C22" w:rsidRPr="00770C22" w14:paraId="11660A74" w14:textId="77777777" w:rsidTr="00770C22">
        <w:tc>
          <w:tcPr>
            <w:tcW w:w="2943" w:type="dxa"/>
          </w:tcPr>
          <w:p w14:paraId="3AC90388" w14:textId="77777777" w:rsidR="00770C22" w:rsidRPr="00770C22" w:rsidRDefault="00770C22" w:rsidP="00770C2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18" w:type="dxa"/>
          </w:tcPr>
          <w:p w14:paraId="4C995937" w14:textId="77777777" w:rsidR="00770C22" w:rsidRPr="00770C22" w:rsidRDefault="00770C22" w:rsidP="00770C22">
            <w:pPr>
              <w:jc w:val="center"/>
              <w:rPr>
                <w:b/>
                <w:bCs/>
                <w:szCs w:val="20"/>
              </w:rPr>
            </w:pPr>
            <w:r w:rsidRPr="00770C22">
              <w:rPr>
                <w:b/>
                <w:bCs/>
                <w:szCs w:val="20"/>
              </w:rPr>
              <w:t>Maíz</w:t>
            </w:r>
          </w:p>
        </w:tc>
        <w:tc>
          <w:tcPr>
            <w:tcW w:w="992" w:type="dxa"/>
          </w:tcPr>
          <w:p w14:paraId="32006088" w14:textId="77777777" w:rsidR="00770C22" w:rsidRPr="00770C22" w:rsidRDefault="00770C22" w:rsidP="00770C22">
            <w:pPr>
              <w:jc w:val="center"/>
              <w:rPr>
                <w:b/>
                <w:bCs/>
                <w:szCs w:val="20"/>
              </w:rPr>
            </w:pPr>
            <w:r w:rsidRPr="00770C22">
              <w:rPr>
                <w:b/>
                <w:bCs/>
                <w:szCs w:val="20"/>
              </w:rPr>
              <w:t>Azúcar</w:t>
            </w:r>
          </w:p>
        </w:tc>
        <w:tc>
          <w:tcPr>
            <w:tcW w:w="1701" w:type="dxa"/>
          </w:tcPr>
          <w:p w14:paraId="53841B2B" w14:textId="77777777" w:rsidR="00770C22" w:rsidRPr="00770C22" w:rsidRDefault="00770C22" w:rsidP="00770C22">
            <w:pPr>
              <w:jc w:val="center"/>
              <w:rPr>
                <w:b/>
                <w:bCs/>
                <w:szCs w:val="20"/>
              </w:rPr>
            </w:pPr>
            <w:r w:rsidRPr="00770C22">
              <w:rPr>
                <w:b/>
                <w:bCs/>
                <w:szCs w:val="20"/>
              </w:rPr>
              <w:t>Arroz</w:t>
            </w:r>
          </w:p>
        </w:tc>
        <w:tc>
          <w:tcPr>
            <w:tcW w:w="1590" w:type="dxa"/>
          </w:tcPr>
          <w:p w14:paraId="0E1331B1" w14:textId="77777777" w:rsidR="00770C22" w:rsidRPr="00770C22" w:rsidRDefault="00770C22" w:rsidP="00770C22">
            <w:pPr>
              <w:jc w:val="center"/>
              <w:rPr>
                <w:b/>
                <w:bCs/>
                <w:szCs w:val="20"/>
              </w:rPr>
            </w:pPr>
            <w:r w:rsidRPr="00770C22">
              <w:rPr>
                <w:b/>
                <w:bCs/>
                <w:szCs w:val="20"/>
              </w:rPr>
              <w:t>Leche entera en polvo</w:t>
            </w:r>
          </w:p>
        </w:tc>
      </w:tr>
      <w:tr w:rsidR="00770C22" w:rsidRPr="00770C22" w14:paraId="6CA7293F" w14:textId="77777777" w:rsidTr="00770C22">
        <w:tc>
          <w:tcPr>
            <w:tcW w:w="2943" w:type="dxa"/>
          </w:tcPr>
          <w:p w14:paraId="12ABABA2" w14:textId="1D230AE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 xml:space="preserve">Precios de </w:t>
            </w:r>
            <w:r w:rsidRPr="00770C22">
              <w:rPr>
                <w:bCs/>
                <w:szCs w:val="20"/>
              </w:rPr>
              <w:t>referencia</w:t>
            </w:r>
          </w:p>
        </w:tc>
        <w:tc>
          <w:tcPr>
            <w:tcW w:w="1418" w:type="dxa"/>
          </w:tcPr>
          <w:p w14:paraId="5EE40EC3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208</w:t>
            </w:r>
          </w:p>
        </w:tc>
        <w:tc>
          <w:tcPr>
            <w:tcW w:w="992" w:type="dxa"/>
          </w:tcPr>
          <w:p w14:paraId="6E172F6C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554</w:t>
            </w:r>
          </w:p>
        </w:tc>
        <w:tc>
          <w:tcPr>
            <w:tcW w:w="1701" w:type="dxa"/>
          </w:tcPr>
          <w:p w14:paraId="0A83213F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720</w:t>
            </w:r>
          </w:p>
        </w:tc>
        <w:tc>
          <w:tcPr>
            <w:tcW w:w="1590" w:type="dxa"/>
          </w:tcPr>
          <w:p w14:paraId="639F2DA6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3 437</w:t>
            </w:r>
          </w:p>
        </w:tc>
      </w:tr>
      <w:tr w:rsidR="00770C22" w:rsidRPr="00770C22" w14:paraId="51753BCB" w14:textId="77777777" w:rsidTr="00770C22">
        <w:tc>
          <w:tcPr>
            <w:tcW w:w="2943" w:type="dxa"/>
          </w:tcPr>
          <w:p w14:paraId="63E63DF6" w14:textId="49C57400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 xml:space="preserve">Derechos </w:t>
            </w:r>
            <w:r w:rsidRPr="00770C22">
              <w:rPr>
                <w:bCs/>
                <w:szCs w:val="20"/>
              </w:rPr>
              <w:t>variables adicionales</w:t>
            </w:r>
          </w:p>
        </w:tc>
        <w:tc>
          <w:tcPr>
            <w:tcW w:w="1418" w:type="dxa"/>
          </w:tcPr>
          <w:p w14:paraId="12E3EBC0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0</w:t>
            </w:r>
          </w:p>
        </w:tc>
        <w:tc>
          <w:tcPr>
            <w:tcW w:w="992" w:type="dxa"/>
          </w:tcPr>
          <w:p w14:paraId="4CD7CF02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0</w:t>
            </w:r>
          </w:p>
        </w:tc>
        <w:tc>
          <w:tcPr>
            <w:tcW w:w="1701" w:type="dxa"/>
          </w:tcPr>
          <w:p w14:paraId="0E2D6AA7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-27 (arroz cáscara) -38 (arroz pilado)</w:t>
            </w:r>
          </w:p>
        </w:tc>
        <w:tc>
          <w:tcPr>
            <w:tcW w:w="1590" w:type="dxa"/>
          </w:tcPr>
          <w:p w14:paraId="7F6143DC" w14:textId="77777777" w:rsidR="00770C22" w:rsidRPr="00770C22" w:rsidRDefault="00770C22" w:rsidP="00A05A6F">
            <w:pPr>
              <w:rPr>
                <w:bCs/>
                <w:szCs w:val="20"/>
              </w:rPr>
            </w:pPr>
            <w:r w:rsidRPr="00770C22">
              <w:rPr>
                <w:bCs/>
                <w:szCs w:val="20"/>
              </w:rPr>
              <w:t>197</w:t>
            </w:r>
          </w:p>
        </w:tc>
      </w:tr>
    </w:tbl>
    <w:p w14:paraId="3ED5EBA8" w14:textId="77777777" w:rsidR="005A57FA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Regístrese, comuníquese y publíquese.</w:t>
      </w:r>
    </w:p>
    <w:p w14:paraId="35CFD3C3" w14:textId="3BB5E2B1" w:rsidR="005A57FA" w:rsidRPr="00323DBC" w:rsidRDefault="00323DBC" w:rsidP="00770C22">
      <w:pPr>
        <w:spacing w:before="120"/>
        <w:rPr>
          <w:sz w:val="24"/>
        </w:rPr>
      </w:pPr>
      <w:r w:rsidRPr="00323DBC">
        <w:rPr>
          <w:sz w:val="24"/>
        </w:rPr>
        <w:t>Carlos González Mendoza</w:t>
      </w:r>
    </w:p>
    <w:p w14:paraId="04EDFD21" w14:textId="5A815A71" w:rsidR="002017D0" w:rsidRPr="00323DBC" w:rsidRDefault="005A57FA" w:rsidP="00770C22">
      <w:pPr>
        <w:spacing w:before="120"/>
        <w:rPr>
          <w:sz w:val="24"/>
        </w:rPr>
      </w:pPr>
      <w:r w:rsidRPr="00323DBC">
        <w:rPr>
          <w:sz w:val="24"/>
        </w:rPr>
        <w:t>Viceministro de Economía</w:t>
      </w:r>
    </w:p>
    <w:p w14:paraId="29C14546" w14:textId="768B67E4" w:rsidR="00323DBC" w:rsidRDefault="00323DBC" w:rsidP="00770C22">
      <w:pPr>
        <w:spacing w:before="120"/>
        <w:jc w:val="center"/>
      </w:pPr>
      <w:r w:rsidRPr="00323DBC">
        <w:t>Documento publicado en el Diario Oficial “El Peruano” el 17 de diciembre del 2024.</w:t>
      </w:r>
    </w:p>
    <w:sectPr w:rsidR="00323DB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747E0" w14:textId="77777777" w:rsidR="000E0224" w:rsidRDefault="000E0224" w:rsidP="00323DBC">
      <w:r>
        <w:separator/>
      </w:r>
    </w:p>
  </w:endnote>
  <w:endnote w:type="continuationSeparator" w:id="0">
    <w:p w14:paraId="4718CDEA" w14:textId="77777777" w:rsidR="000E0224" w:rsidRDefault="000E0224" w:rsidP="0032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1D7F8" w14:textId="22AD5BCE" w:rsidR="00323DBC" w:rsidRPr="00770C22" w:rsidRDefault="00323DBC" w:rsidP="00770C22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5011F468" wp14:editId="5A7161EE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194FA" w14:textId="77777777" w:rsidR="000E0224" w:rsidRDefault="000E0224" w:rsidP="00323DBC">
      <w:r>
        <w:separator/>
      </w:r>
    </w:p>
  </w:footnote>
  <w:footnote w:type="continuationSeparator" w:id="0">
    <w:p w14:paraId="194B6BBF" w14:textId="77777777" w:rsidR="000E0224" w:rsidRDefault="000E0224" w:rsidP="0032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F83F" w14:textId="648C2039" w:rsidR="00323DBC" w:rsidRDefault="00323DBC" w:rsidP="00770C22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5FB8EA6" wp14:editId="11EA4CAC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FA"/>
    <w:rsid w:val="0002405D"/>
    <w:rsid w:val="00040F58"/>
    <w:rsid w:val="000526BE"/>
    <w:rsid w:val="00096CEC"/>
    <w:rsid w:val="000E0224"/>
    <w:rsid w:val="00133291"/>
    <w:rsid w:val="002017D0"/>
    <w:rsid w:val="002E3468"/>
    <w:rsid w:val="00323DBC"/>
    <w:rsid w:val="00580259"/>
    <w:rsid w:val="005A57FA"/>
    <w:rsid w:val="00615327"/>
    <w:rsid w:val="00666D46"/>
    <w:rsid w:val="00770C22"/>
    <w:rsid w:val="007F0EA7"/>
    <w:rsid w:val="008066EB"/>
    <w:rsid w:val="008F2267"/>
    <w:rsid w:val="00AA3083"/>
    <w:rsid w:val="00B56A92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8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32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D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DB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23D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DB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C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32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D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DB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23D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DB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C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4</cp:revision>
  <dcterms:created xsi:type="dcterms:W3CDTF">2024-12-17T15:03:00Z</dcterms:created>
  <dcterms:modified xsi:type="dcterms:W3CDTF">2024-12-17T18:44:00Z</dcterms:modified>
</cp:coreProperties>
</file>